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Pr="00A606D0">
        <w:rPr>
          <w:rFonts w:ascii="Verdana" w:eastAsia="Calibri" w:hAnsi="Verdana"/>
          <w:b/>
          <w:i/>
          <w:sz w:val="22"/>
          <w:szCs w:val="22"/>
        </w:rPr>
        <w:t>Załącznik nr 4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0D1544" w:rsidRPr="000D1544" w:rsidRDefault="00A606D0" w:rsidP="000D1544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="000D1544" w:rsidRPr="000D1544">
        <w:rPr>
          <w:rFonts w:ascii="Verdana" w:hAnsi="Verdana"/>
          <w:sz w:val="20"/>
          <w:szCs w:val="20"/>
        </w:rPr>
        <w:t>opracowania Studium wykonalności zamierzenia inwestycyjnego pn. „Rozbudowa basenu w Szczecinku”</w:t>
      </w:r>
      <w:r w:rsidR="000D1544" w:rsidRPr="000D1544">
        <w:rPr>
          <w:rFonts w:ascii="Verdana" w:hAnsi="Verdana"/>
          <w:bCs/>
          <w:sz w:val="20"/>
          <w:szCs w:val="20"/>
        </w:rPr>
        <w:t xml:space="preserve"> </w:t>
      </w:r>
    </w:p>
    <w:p w:rsidR="000D1544" w:rsidRPr="000D1544" w:rsidRDefault="000D1544" w:rsidP="000D1544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  <w:bookmarkStart w:id="0" w:name="_GoBack"/>
      <w:bookmarkEnd w:id="0"/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:rsidTr="00CE73C6">
        <w:tc>
          <w:tcPr>
            <w:tcW w:w="9073" w:type="dxa"/>
          </w:tcPr>
          <w:p w:rsidR="00A606D0" w:rsidRPr="00A6583C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A606D0" w:rsidRPr="0025550A" w:rsidRDefault="00A606D0" w:rsidP="00A606D0">
      <w:pPr>
        <w:rPr>
          <w:rFonts w:ascii="Verdana" w:hAnsi="Verdana"/>
        </w:rPr>
      </w:pPr>
    </w:p>
    <w:p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:rsidR="00A606D0" w:rsidRPr="0025550A" w:rsidRDefault="00A606D0" w:rsidP="00A606D0">
      <w:pPr>
        <w:pStyle w:val="Default"/>
        <w:rPr>
          <w:rFonts w:ascii="Verdana" w:hAnsi="Verdana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0D1544"/>
    <w:rsid w:val="003E7763"/>
    <w:rsid w:val="007D4B26"/>
    <w:rsid w:val="00A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2025-02-18T12:03:00Z</dcterms:created>
  <dcterms:modified xsi:type="dcterms:W3CDTF">2025-05-15T14:16:00Z</dcterms:modified>
</cp:coreProperties>
</file>